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CA59E1" w:rsidRPr="00CA59E1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21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CA59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CA59E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CA59E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CA59E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CA59E1" w:rsidRPr="00CA59E1" w:rsidRDefault="00CA59E1" w:rsidP="00CA59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CA59E1" w:rsidRPr="00CA59E1" w:rsidRDefault="00CA59E1" w:rsidP="00CA59E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ՀԻՎԱՆԴԱՆՈՑՆԵՐԻ, ՊՈԼԻԿԼԻՆԻԿԱՆԵՐԻ ԵՎ ԱՄԲՈՒԼԱՏՈՐԻԱՆԵՐԻ ՀԱՄԱՐ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CA59E1">
        <w:rPr>
          <w:rFonts w:ascii="Calibri" w:eastAsia="Times New Roman" w:hAnsi="Calibri" w:cs="Calibri"/>
          <w:color w:val="000000"/>
        </w:rPr>
        <w:t> 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>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CA59E1" w:rsidRPr="00CA59E1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  <w:r w:rsidRPr="00CA59E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  <w:r w:rsidRPr="00CA59E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  <w:r w:rsidRPr="00CA59E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CA59E1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CA59E1" w:rsidRPr="00CA59E1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A59E1" w:rsidRPr="00CA59E1" w:rsidRDefault="00CA59E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A59E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CA59E1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A59E1" w:rsidRPr="00CA59E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9E1" w:rsidRPr="00CA59E1" w:rsidRDefault="00CA59E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CA59E1" w:rsidRPr="00CA59E1" w:rsidRDefault="00CA59E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A59E1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lastRenderedPageBreak/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ՀԻՎԱՆԴԱՆՈՑՆԵՐԻ, ՊՈԼԻԿԼԻՆԻԿԱՆԵՐԻ ԵՎ ԱՄԲՈՒԼԱՏՈՐԻԱՆԵՐԻ</w:t>
      </w:r>
      <w:r w:rsidRPr="00CA59E1">
        <w:rPr>
          <w:rFonts w:ascii="Calibri" w:eastAsia="Times New Roman" w:hAnsi="Calibri" w:cs="Calibri"/>
          <w:b/>
          <w:bCs/>
          <w:color w:val="000000"/>
        </w:rPr>
        <w:t> </w:t>
      </w:r>
      <w:r w:rsidRPr="00CA59E1">
        <w:rPr>
          <w:rFonts w:ascii="GHEA Grapalat" w:eastAsia="Times New Roman" w:hAnsi="GHEA Grapalat" w:cs="GHEA Grapalat"/>
          <w:b/>
          <w:bCs/>
          <w:color w:val="000000"/>
        </w:rPr>
        <w:t>ՀԱՄԱՐ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406"/>
        <w:gridCol w:w="367"/>
        <w:gridCol w:w="257"/>
        <w:gridCol w:w="433"/>
        <w:gridCol w:w="1493"/>
        <w:gridCol w:w="1302"/>
        <w:gridCol w:w="1135"/>
        <w:gridCol w:w="861"/>
      </w:tblGrid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Բացառությամբ հատուկ նշանակության այլ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Բնակելի, հասարակական, արտադրական նշանակության շենքերի (շինությունների) և հիվանդանոցների, պոլիկլինիկաների, ամբուլատորիաների շենքերի միջև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Առողջապահական հիմնարկներ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Հիվանդանոցի շենքերում, որտեղ շուրջօրյա գտնվում են ինքնուրույն տեղաշարժվելու հնարավորություն չունեցող հիվանդներ, յուրաքանչյուր 5 հիվանդի համար առկա է մեկ պատգարակ: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Հիվանդասենյակներին թթվածնի կենտրոնացված մատակարարումը ոչ ավելի, քան 10 բալոնի դեպքում իրականացվում է առանձին տեղադրված բալոնային սարքավորումներից: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Հիվանդասենյակներին թթվածնի կենտրոնացված մատակարարումը 10-ից ավելի բալոնի դեպքում իրականացվում է կենտրոնական թթվածնային կետից: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Թթվածնային բալոնը պահվում է շենքի արտաքին չայրվող պատին կից տեղադրված չայրվող պահարանում: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Հիվանդասենյակները թթվածնով մատակարարելու համար չեն օգտագործվում ռետինե կամ պլաստմասսե ճկափողեր: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154,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Հիվանդանոցներում, պոլիկլինիկաներում, ամբուլատորիաներում այրվող և դյուրավառ հեղուկների դասին պատկանող նյութերը պահպանվում են առանձին պահարաններում: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300 կգ ավելի քանակությամբ ռենտգենյան ժապավենների դեպքում արխիվային պահեստարանը տեղադրված է առանձին շենքում: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300 կգ պակաս քանակությամբ ռենտգենյան ժապավենները պահվում են I տիպի հակահրդեհային պատնեշներով և ծածկով շինությունում: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Արխիվային պահեստարանից մինչև հարևան շենքերը պահպանված է 15մ ոչ պակաս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Արխիվային պահեստարանի յուրաքանչյուր բաժանմունքում պահվում է 500 կգ ոչ ավել ռենտգենյան ժապավեն: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 xml:space="preserve">Արխիվային պահեստարանի յուրաքանչյուր բաժանմունք 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ապահովված է առանձին արտազտիչ օդափոխությամբ: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Արխիվային պահեստարանից դուրս մինչև 4 կգ քանակությամբ ռենտգեն ժապավենը պահվում է մետաղյա պահարանում: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II, գլուխ 15, կետ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CA59E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 41,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 xml:space="preserve">Նկուղային (ցոկոլային) հարկերից, որի սենքերում օգտագործվում կամ պահվում են այրվող նյութեր, առաջին հարկի 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60 մետրից ավելի երկարությամբ միջանցքներն առավելագույնը 60 մետրը մեկ բաժանված են 2-րդ տեսակի հակահրդեհային պատնեշներով և հակահրդեհային դռներով: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«5», կետ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CA59E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4, կետ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հավելված 1, գլուխ 2,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 10, «7»,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գլուխ 5,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«8», գլուխ 5,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նվազագույնը 54 մ</w:t>
            </w:r>
            <w:r w:rsidRPr="00CA59E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  <w:r w:rsidRPr="00CA59E1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հակահրդեհային 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«6», գլուխ 5,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կետեր 29,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45, գլուխ 11,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գլուխ 12,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CA59E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«4»,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Ներքին 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«4»,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Հիվանդանոցները, պոլիկլինիկաները, ամբուլատորիաները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</w:t>
            </w:r>
          </w:p>
          <w:p w:rsidR="00CA59E1" w:rsidRPr="00CA59E1" w:rsidRDefault="00CA59E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VIII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«1», բաժին VIII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«2»,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«2»,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CA59E1" w:rsidRPr="00CA59E1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A59E1" w:rsidRPr="00CA59E1" w:rsidRDefault="00CA59E1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CA59E1">
        <w:rPr>
          <w:rFonts w:ascii="GHEA Grapalat" w:eastAsia="Times New Roman" w:hAnsi="GHEA Grapalat" w:cs="Times New Roman"/>
          <w:color w:val="000000"/>
        </w:rPr>
        <w:t>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«2» - «Տեխնիկական անվտանգության ապահովման պետական կարգավորման մասին» ՀՀ օրենք ընդունված է 2005 թվականի հոկտեմբերի 24-ին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«3» - ՀՀՇՆ 30-01-2023 «Քաղաքաշինություն. Քաղաքային և գյուղական բնակավայրերի հատակագծում և կառուցապատում»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«4» - ՀՀՇՆ 40-01.01-2014 «Շենքերի ներքին ջրամատակարարում և ջրահեռացում»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«6» - ՀՀՇՆ 40.01.02-2020 «Ջրամատակարարում. Արտաքին ցանցեր և կառուցվածքներ»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«7» - ՀՀՇՆ 22-03-2017 «Արհեստական և բնական լուսավորում»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lastRenderedPageBreak/>
        <w:t>«8» -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 xml:space="preserve"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ծածկի փայտե կոնստրուկցիաները ենթարկվում են կրակապաշտպան մշակման: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II*-Ոչ պակաս քան տարահանման երկու ելք պետք է ունենան.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CA59E1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A59E1">
        <w:rPr>
          <w:rFonts w:ascii="Calibri" w:eastAsia="Times New Roman" w:hAnsi="Calibri" w:cs="Calibri"/>
          <w:color w:val="000000"/>
        </w:rPr>
        <w:t> </w:t>
      </w:r>
      <w:r w:rsidRPr="00CA59E1">
        <w:rPr>
          <w:rFonts w:ascii="GHEA Grapalat" w:eastAsia="Times New Roman" w:hAnsi="GHEA Grapalat" w:cs="GHEA Grapalat"/>
          <w:color w:val="000000"/>
        </w:rPr>
        <w:t>ավելի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մակերեսով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սենք</w:t>
      </w:r>
      <w:r w:rsidRPr="00CA59E1">
        <w:rPr>
          <w:rFonts w:ascii="GHEA Grapalat" w:eastAsia="Times New Roman" w:hAnsi="GHEA Grapalat" w:cs="Times New Roman"/>
          <w:color w:val="000000"/>
        </w:rPr>
        <w:t>երը,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CA59E1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A59E1">
        <w:rPr>
          <w:rFonts w:ascii="Calibri" w:eastAsia="Times New Roman" w:hAnsi="Calibri" w:cs="Calibri"/>
          <w:color w:val="000000"/>
        </w:rPr>
        <w:t> </w:t>
      </w:r>
      <w:r w:rsidRPr="00CA59E1">
        <w:rPr>
          <w:rFonts w:ascii="GHEA Grapalat" w:eastAsia="Times New Roman" w:hAnsi="GHEA Grapalat" w:cs="GHEA Grapalat"/>
          <w:color w:val="000000"/>
        </w:rPr>
        <w:t>ավելի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հարկաբաժնի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հատակի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մակերեսի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դեպքում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և</w:t>
      </w:r>
      <w:r w:rsidRPr="00CA59E1">
        <w:rPr>
          <w:rFonts w:ascii="GHEA Grapalat" w:eastAsia="Times New Roman" w:hAnsi="GHEA Grapalat" w:cs="Times New Roman"/>
          <w:color w:val="000000"/>
        </w:rPr>
        <w:t xml:space="preserve"> 400 </w:t>
      </w:r>
      <w:r w:rsidRPr="00CA59E1">
        <w:rPr>
          <w:rFonts w:ascii="GHEA Grapalat" w:eastAsia="Times New Roman" w:hAnsi="GHEA Grapalat" w:cs="GHEA Grapalat"/>
          <w:color w:val="000000"/>
        </w:rPr>
        <w:t>մ</w:t>
      </w:r>
      <w:r w:rsidRPr="00CA59E1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A59E1">
        <w:rPr>
          <w:rFonts w:ascii="Calibri" w:eastAsia="Times New Roman" w:hAnsi="Calibri" w:cs="Calibri"/>
          <w:color w:val="000000"/>
        </w:rPr>
        <w:t> </w:t>
      </w:r>
      <w:r w:rsidRPr="00CA59E1">
        <w:rPr>
          <w:rFonts w:ascii="GHEA Grapalat" w:eastAsia="Times New Roman" w:hAnsi="GHEA Grapalat" w:cs="GHEA Grapalat"/>
          <w:color w:val="000000"/>
        </w:rPr>
        <w:t>ավելի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- </w:t>
      </w:r>
      <w:r w:rsidRPr="00CA59E1">
        <w:rPr>
          <w:rFonts w:ascii="GHEA Grapalat" w:eastAsia="Times New Roman" w:hAnsi="GHEA Grapalat" w:cs="GHEA Grapalat"/>
          <w:color w:val="000000"/>
        </w:rPr>
        <w:t>այլ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կարգի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սենքերի</w:t>
      </w:r>
      <w:r w:rsidRPr="00CA59E1">
        <w:rPr>
          <w:rFonts w:ascii="GHEA Grapalat" w:eastAsia="Times New Roman" w:hAnsi="GHEA Grapalat" w:cs="Times New Roman"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color w:val="000000"/>
        </w:rPr>
        <w:t>համար</w:t>
      </w:r>
      <w:r w:rsidRPr="00CA59E1">
        <w:rPr>
          <w:rFonts w:ascii="GHEA Grapalat" w:eastAsia="Times New Roman" w:hAnsi="GHEA Grapalat" w:cs="Times New Roman"/>
          <w:color w:val="000000"/>
        </w:rPr>
        <w:t>,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III*- Հրդեհի ազդանշանման ինքնաշխատ համակարգերով օբյեկտների համալրման չափանիշներն են.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1093"/>
        <w:gridCol w:w="1880"/>
      </w:tblGrid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1. Հասարակական և վարչակենցաղային նշանակության շենքեր (բացառությամբ` սույն հավելվածի 11 և 13 կետերում նշվածներից)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1.1. Առողջապահական նշանակության, ուսումնական հաստատությունների, դպրոցների, մսուր-մանկապարտեզների շենքեր և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170"/>
        <w:gridCol w:w="424"/>
        <w:gridCol w:w="596"/>
        <w:gridCol w:w="550"/>
        <w:gridCol w:w="1570"/>
        <w:gridCol w:w="654"/>
        <w:gridCol w:w="983"/>
      </w:tblGrid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A59E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Փրփրային և ջրային կրակ-մարիչներ 10 լ տարողութ-յամբ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տարողութ-յամբ,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տարողութ-յամբ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CA59E1">
        <w:rPr>
          <w:rFonts w:ascii="Calibri" w:eastAsia="Times New Roman" w:hAnsi="Calibri" w:cs="Calibri"/>
          <w:color w:val="000000"/>
        </w:rPr>
        <w:t> </w:t>
      </w:r>
      <w:r w:rsidRPr="00CA59E1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Շինության</w:t>
            </w:r>
            <w:r w:rsidRPr="00CA59E1">
              <w:rPr>
                <w:rFonts w:ascii="GHEA Grapalat" w:eastAsia="Times New Roman" w:hAnsi="GHEA Grapalat" w:cs="Times New Roman"/>
                <w:color w:val="000000"/>
              </w:rPr>
              <w:br/>
              <w:t>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A59E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A59E1" w:rsidRPr="00CA59E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9E1" w:rsidRPr="00CA59E1" w:rsidRDefault="00CA59E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A59E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lastRenderedPageBreak/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>E) փոշի.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2) «D» դասի համար` D փոշի: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Սույն հավելվածի 4-րդ կետի աղյուսակում`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1) «++» նշանով նշված են օբյեկտների ապահովման համար առաջարկվող կրակմարիչները.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2)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3) «-» նշանով նշված են կրակմարիչներ, որոնցով չի թույլատրվում ապահովել օբյեկտները: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color w:val="000000"/>
        </w:rPr>
        <w:t>ՀԻՎԱՆԴԱՆՈՑՆԵՐԻ, ՊՈԼԻԿԼԻՆԻԿԱՆԵՐԻ ԵՎ ԱՄԲՈՒԼԱՏՈՐԻԱՆԵՐԻ ՍՏՈՒԳԱԹԵՐԹԻ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i/>
          <w:iCs/>
          <w:color w:val="000000"/>
        </w:rPr>
        <w:t xml:space="preserve">1) </w:t>
      </w:r>
      <w:proofErr w:type="gramStart"/>
      <w:r w:rsidRPr="00CA59E1">
        <w:rPr>
          <w:rFonts w:ascii="GHEA Grapalat" w:eastAsia="Times New Roman" w:hAnsi="GHEA Grapalat" w:cs="Times New Roman"/>
          <w:i/>
          <w:iCs/>
          <w:color w:val="000000"/>
        </w:rPr>
        <w:t>այրվող</w:t>
      </w:r>
      <w:proofErr w:type="gramEnd"/>
      <w:r w:rsidRPr="00CA59E1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r w:rsidRPr="00CA59E1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A59E1">
        <w:rPr>
          <w:rFonts w:ascii="GHEA Grapalat" w:eastAsia="Times New Roman" w:hAnsi="GHEA Grapalat" w:cs="GHEA Grapalat"/>
          <w:i/>
          <w:iCs/>
          <w:color w:val="000000"/>
        </w:rPr>
        <w:t>դյուրավառ</w:t>
      </w:r>
      <w:proofErr w:type="gramEnd"/>
      <w:r w:rsidRPr="00CA59E1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i/>
          <w:iCs/>
          <w:color w:val="000000"/>
        </w:rPr>
        <w:t>հեղուկ</w:t>
      </w:r>
      <w:r w:rsidRPr="00CA59E1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r w:rsidRPr="00CA59E1">
        <w:rPr>
          <w:rFonts w:ascii="GHEA Grapalat" w:eastAsia="Times New Roman" w:hAnsi="GHEA Grapalat" w:cs="Times New Roman"/>
          <w:color w:val="000000"/>
        </w:rPr>
        <w:t>բացանոթում 61</w:t>
      </w:r>
      <w:r w:rsidRPr="00CA59E1">
        <w:rPr>
          <w:rFonts w:ascii="GHEA Grapalat" w:eastAsia="Times New Roman" w:hAnsi="GHEA Grapalat" w:cs="Times New Roman"/>
          <w:color w:val="000000"/>
          <w:vertAlign w:val="superscript"/>
        </w:rPr>
        <w:t>0</w:t>
      </w:r>
      <w:r w:rsidRPr="00CA59E1">
        <w:rPr>
          <w:rFonts w:ascii="GHEA Grapalat" w:eastAsia="Times New Roman" w:hAnsi="GHEA Grapalat" w:cs="Times New Roman"/>
          <w:color w:val="000000"/>
        </w:rPr>
        <w:t>C-ից ցածր բռնկման ջերմաստիճան ունեցող հեղուկ.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A59E1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CA59E1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r w:rsidRPr="00CA59E1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r w:rsidRPr="00CA59E1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i/>
          <w:iCs/>
          <w:color w:val="000000"/>
        </w:rPr>
        <w:t>4)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A59E1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CA59E1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A59E1">
        <w:rPr>
          <w:rFonts w:ascii="GHEA Grapalat" w:eastAsia="Times New Roman" w:hAnsi="GHEA Grapalat" w:cs="GHEA Grapalat"/>
          <w:i/>
          <w:iCs/>
          <w:color w:val="000000"/>
        </w:rPr>
        <w:t>պատնեշ</w:t>
      </w:r>
      <w:r w:rsidRPr="00CA59E1">
        <w:rPr>
          <w:rFonts w:ascii="GHEA Grapalat" w:eastAsia="Times New Roman" w:hAnsi="GHEA Grapalat" w:cs="Times New Roman"/>
          <w:color w:val="000000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5)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դյուրանետվող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կոնստրուկցիաներ՝ ապակեպատ պատուհաններ և երդիկներ կամ պողպատե, ալյումինե և ասբոցեմենտի թերթերով և արդյունավետ ջերմապահպանիչներով ծածկեր: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6)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CA59E1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A59E1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>7</w:t>
      </w:r>
      <w:r w:rsidRPr="00CA59E1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CA59E1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CA59E1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A59E1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lastRenderedPageBreak/>
        <w:t xml:space="preserve">8)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CA59E1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A59E1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9)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10)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սկզբնական միջոցներ՝ կրակմարիչներ, արկղ ավազով, դույլ, բահ, կեռաձող, կացին.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color w:val="000000"/>
        </w:rPr>
        <w:t xml:space="preserve">11) </w:t>
      </w:r>
      <w:proofErr w:type="gramStart"/>
      <w:r w:rsidRPr="00CA59E1">
        <w:rPr>
          <w:rFonts w:ascii="GHEA Grapalat" w:eastAsia="Times New Roman" w:hAnsi="GHEA Grapalat" w:cs="Times New Roman"/>
          <w:color w:val="000000"/>
        </w:rPr>
        <w:t>հատուկ</w:t>
      </w:r>
      <w:proofErr w:type="gramEnd"/>
      <w:r w:rsidRPr="00CA59E1">
        <w:rPr>
          <w:rFonts w:ascii="GHEA Grapalat" w:eastAsia="Times New Roman" w:hAnsi="GHEA Grapalat" w:cs="Times New Roman"/>
          <w:color w:val="000000"/>
        </w:rPr>
        <w:t xml:space="preserve"> նշանակության սենքեր` դրամարկղային, արխիվային, պահեստային սենքեր: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CA59E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CA59E1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 փոփ., լրաց., խմբ. 18.01.24 N 88-Ն)</w:t>
      </w:r>
    </w:p>
    <w:p w:rsidR="00CA59E1" w:rsidRPr="00CA59E1" w:rsidRDefault="00CA59E1" w:rsidP="00CA59E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A59E1">
        <w:rPr>
          <w:rFonts w:ascii="Calibri" w:eastAsia="Times New Roman" w:hAnsi="Calibri" w:cs="Calibri"/>
          <w:color w:val="000000"/>
        </w:rPr>
        <w:t> </w:t>
      </w:r>
    </w:p>
    <w:bookmarkEnd w:id="0"/>
    <w:p w:rsidR="00A41AB9" w:rsidRPr="00CA59E1" w:rsidRDefault="00A41AB9" w:rsidP="00CA59E1">
      <w:pPr>
        <w:rPr>
          <w:rFonts w:ascii="GHEA Grapalat" w:hAnsi="GHEA Grapalat"/>
        </w:rPr>
      </w:pPr>
    </w:p>
    <w:sectPr w:rsidR="00A41AB9" w:rsidRPr="00CA5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5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4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E"/>
    <w:rsid w:val="00A41AB9"/>
    <w:rsid w:val="00CA59E1"/>
    <w:rsid w:val="00F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D09EF-ECC0-4BA4-82F9-46CFE4F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29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F5296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5296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5296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5296E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F5296E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F5296E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F5296E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F5296E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96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5296E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5296E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5296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5296E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F5296E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F5296E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F5296E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F5296E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F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5296E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F529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5296E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F5296E"/>
  </w:style>
  <w:style w:type="paragraph" w:styleId="BalloonText">
    <w:name w:val="Balloon Text"/>
    <w:basedOn w:val="Normal"/>
    <w:link w:val="BalloonTextChar"/>
    <w:uiPriority w:val="99"/>
    <w:semiHidden/>
    <w:unhideWhenUsed/>
    <w:rsid w:val="00F529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6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F5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52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529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5296E"/>
  </w:style>
  <w:style w:type="paragraph" w:styleId="Header">
    <w:name w:val="header"/>
    <w:basedOn w:val="Normal"/>
    <w:link w:val="HeaderChar"/>
    <w:unhideWhenUsed/>
    <w:rsid w:val="00F5296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296E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5296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5296E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qFormat/>
    <w:rsid w:val="00F5296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529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F5296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5296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F5296E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F5296E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F5296E"/>
    <w:rPr>
      <w:color w:val="808080"/>
    </w:rPr>
  </w:style>
  <w:style w:type="paragraph" w:styleId="NoSpacing">
    <w:name w:val="No Spacing"/>
    <w:link w:val="NoSpacingChar"/>
    <w:qFormat/>
    <w:rsid w:val="00F5296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F5296E"/>
    <w:rPr>
      <w:rFonts w:cs="Times New Roman"/>
      <w:color w:val="0000FF"/>
      <w:u w:val="single"/>
    </w:rPr>
  </w:style>
  <w:style w:type="character" w:styleId="FollowedHyperlink">
    <w:name w:val="FollowedHyperlink"/>
    <w:rsid w:val="00F5296E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F5296E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F5296E"/>
  </w:style>
  <w:style w:type="paragraph" w:styleId="BodyTextIndent">
    <w:name w:val="Body Text Indent"/>
    <w:basedOn w:val="Normal"/>
    <w:link w:val="BodyTextIndentChar"/>
    <w:rsid w:val="00F5296E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5296E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5296E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5296E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F5296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5296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5296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5296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F5296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F5296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F529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F529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F5296E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F5296E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F529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F5296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F5296E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F5296E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F5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F5296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F5296E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F5296E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F5296E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F5296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F5296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F5296E"/>
  </w:style>
  <w:style w:type="character" w:customStyle="1" w:styleId="CharChar3">
    <w:name w:val="Char Char3"/>
    <w:rsid w:val="00F5296E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F5296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F5296E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F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F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F5296E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F529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529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52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96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52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2024-03-01T08:03:00Z</dcterms:created>
  <dcterms:modified xsi:type="dcterms:W3CDTF">2024-03-01T08:03:00Z</dcterms:modified>
</cp:coreProperties>
</file>